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80" w:rsidRDefault="00FD7280" w:rsidP="00FD7280">
      <w:pPr>
        <w:shd w:val="clear" w:color="auto" w:fill="FFFFFF"/>
        <w:spacing w:after="150" w:line="240" w:lineRule="auto"/>
        <w:outlineLvl w:val="0"/>
        <w:rPr>
          <w:rFonts w:ascii="Verdana" w:eastAsia="Times New Roman" w:hAnsi="Verdana" w:cs="Times New Roman"/>
          <w:b/>
          <w:bCs/>
          <w:color w:val="333333"/>
          <w:spacing w:val="30"/>
          <w:kern w:val="36"/>
          <w:sz w:val="46"/>
          <w:szCs w:val="46"/>
        </w:rPr>
      </w:pPr>
      <w:r>
        <w:rPr>
          <w:noProof/>
        </w:rPr>
        <w:drawing>
          <wp:inline distT="0" distB="0" distL="0" distR="0" wp14:anchorId="5BF2F22A" wp14:editId="12411A6A">
            <wp:extent cx="1905000" cy="1381125"/>
            <wp:effectExtent l="0" t="0" r="0" b="9525"/>
            <wp:docPr id="2" name="Picture 2" descr="http://2.bp.blogspot.com/-BXxs3drchvc/T_OGqh-gNxI/AAAAAAAAAJM/vYjt1WQy7y8/s200/41604_114773321877317_45714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BXxs3drchvc/T_OGqh-gNxI/AAAAAAAAAJM/vYjt1WQy7y8/s200/41604_114773321877317_4571427_n.jpg"/>
                    <pic:cNvPicPr>
                      <a:picLocks noChangeAspect="1" noChangeArrowheads="1"/>
                    </pic:cNvPicPr>
                  </pic:nvPicPr>
                  <pic:blipFill rotWithShape="1">
                    <a:blip r:embed="rId4">
                      <a:extLst>
                        <a:ext uri="{28A0092B-C50C-407E-A947-70E740481C1C}">
                          <a14:useLocalDpi xmlns:a14="http://schemas.microsoft.com/office/drawing/2010/main" val="0"/>
                        </a:ext>
                      </a:extLst>
                    </a:blip>
                    <a:srcRect t="18001" b="9499"/>
                    <a:stretch/>
                  </pic:blipFill>
                  <pic:spPr bwMode="auto">
                    <a:xfrm>
                      <a:off x="0" y="0"/>
                      <a:ext cx="1905000" cy="138112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FD7280" w:rsidRPr="00FD7280" w:rsidRDefault="00FD7280" w:rsidP="00FD7280">
      <w:pPr>
        <w:shd w:val="clear" w:color="auto" w:fill="FFFFFF"/>
        <w:spacing w:after="150" w:line="240" w:lineRule="auto"/>
        <w:outlineLvl w:val="0"/>
        <w:rPr>
          <w:rFonts w:ascii="Verdana" w:eastAsia="Times New Roman" w:hAnsi="Verdana" w:cs="Times New Roman"/>
          <w:b/>
          <w:bCs/>
          <w:color w:val="333333"/>
          <w:spacing w:val="30"/>
          <w:kern w:val="36"/>
          <w:sz w:val="46"/>
          <w:szCs w:val="46"/>
        </w:rPr>
      </w:pPr>
      <w:r w:rsidRPr="00FD7280">
        <w:rPr>
          <w:rFonts w:ascii="Verdana" w:eastAsia="Times New Roman" w:hAnsi="Verdana" w:cs="Times New Roman"/>
          <w:b/>
          <w:bCs/>
          <w:color w:val="333333"/>
          <w:spacing w:val="30"/>
          <w:kern w:val="36"/>
          <w:sz w:val="46"/>
          <w:szCs w:val="46"/>
        </w:rPr>
        <w:t>Another $1.25B for Buckeye Drilling</w:t>
      </w:r>
    </w:p>
    <w:p w:rsidR="00FD7280" w:rsidRPr="00FD7280" w:rsidRDefault="00FD7280" w:rsidP="00FD7280">
      <w:pPr>
        <w:shd w:val="clear" w:color="auto" w:fill="FFFFFF"/>
        <w:spacing w:after="150" w:line="240" w:lineRule="auto"/>
        <w:outlineLvl w:val="2"/>
        <w:rPr>
          <w:rFonts w:ascii="Verdana" w:eastAsia="Times New Roman" w:hAnsi="Verdana" w:cs="Times New Roman"/>
          <w:b/>
          <w:bCs/>
          <w:color w:val="666666"/>
          <w:spacing w:val="15"/>
          <w:sz w:val="26"/>
          <w:szCs w:val="26"/>
        </w:rPr>
      </w:pPr>
      <w:r w:rsidRPr="00FD7280">
        <w:rPr>
          <w:rFonts w:ascii="Verdana" w:eastAsia="Times New Roman" w:hAnsi="Verdana" w:cs="Times New Roman"/>
          <w:b/>
          <w:bCs/>
          <w:color w:val="666666"/>
          <w:spacing w:val="15"/>
          <w:sz w:val="26"/>
          <w:szCs w:val="26"/>
        </w:rPr>
        <w:t>Former-Chesapeake CEO’s new firm is planning decade of gas exploration</w:t>
      </w:r>
    </w:p>
    <w:p w:rsidR="00FD7280" w:rsidRPr="00FD7280" w:rsidRDefault="00FD7280" w:rsidP="00FD7280">
      <w:pPr>
        <w:shd w:val="clear" w:color="auto" w:fill="FFFFFF"/>
        <w:spacing w:after="0" w:line="240" w:lineRule="auto"/>
        <w:outlineLvl w:val="4"/>
        <w:rPr>
          <w:rFonts w:ascii="Verdana" w:eastAsia="Times New Roman" w:hAnsi="Verdana" w:cs="Times New Roman"/>
          <w:b/>
          <w:bCs/>
          <w:color w:val="999999"/>
          <w:spacing w:val="15"/>
          <w:sz w:val="19"/>
          <w:szCs w:val="19"/>
        </w:rPr>
      </w:pPr>
      <w:r w:rsidRPr="00FD7280">
        <w:rPr>
          <w:rFonts w:ascii="Verdana" w:eastAsia="Times New Roman" w:hAnsi="Verdana" w:cs="Times New Roman"/>
          <w:b/>
          <w:bCs/>
          <w:color w:val="999999"/>
          <w:spacing w:val="15"/>
          <w:sz w:val="19"/>
          <w:szCs w:val="19"/>
        </w:rPr>
        <w:t>March 10, 2014</w:t>
      </w:r>
    </w:p>
    <w:p w:rsidR="00FD7280" w:rsidRPr="00FD7280" w:rsidRDefault="00FD7280" w:rsidP="00FD7280">
      <w:pPr>
        <w:shd w:val="clear" w:color="auto" w:fill="FFFFFF"/>
        <w:spacing w:after="150" w:line="240" w:lineRule="auto"/>
        <w:rPr>
          <w:rFonts w:ascii="Verdana" w:eastAsia="Times New Roman" w:hAnsi="Verdana" w:cs="Times New Roman"/>
          <w:color w:val="333333"/>
          <w:sz w:val="20"/>
          <w:szCs w:val="20"/>
        </w:rPr>
      </w:pPr>
      <w:r w:rsidRPr="00FD7280">
        <w:rPr>
          <w:rFonts w:ascii="Verdana" w:eastAsia="Times New Roman" w:hAnsi="Verdana" w:cs="Times New Roman"/>
          <w:color w:val="333333"/>
          <w:sz w:val="20"/>
          <w:szCs w:val="20"/>
        </w:rPr>
        <w:t xml:space="preserve">By CASEY JUNKINS - Staff </w:t>
      </w:r>
      <w:proofErr w:type="gramStart"/>
      <w:r w:rsidRPr="00FD7280">
        <w:rPr>
          <w:rFonts w:ascii="Verdana" w:eastAsia="Times New Roman" w:hAnsi="Verdana" w:cs="Times New Roman"/>
          <w:color w:val="333333"/>
          <w:sz w:val="20"/>
          <w:szCs w:val="20"/>
        </w:rPr>
        <w:t>Writer ,</w:t>
      </w:r>
      <w:proofErr w:type="gramEnd"/>
      <w:r w:rsidRPr="00FD7280">
        <w:rPr>
          <w:rFonts w:ascii="Verdana" w:eastAsia="Times New Roman" w:hAnsi="Verdana" w:cs="Times New Roman"/>
          <w:color w:val="333333"/>
          <w:sz w:val="20"/>
          <w:szCs w:val="20"/>
        </w:rPr>
        <w:t> The Intelligencer / Wheeling News-Register</w:t>
      </w:r>
    </w:p>
    <w:p w:rsidR="00FD7280" w:rsidRPr="00FD7280" w:rsidRDefault="00FD7280" w:rsidP="00FD7280">
      <w:pPr>
        <w:shd w:val="clear" w:color="auto" w:fill="FFFFFF"/>
        <w:spacing w:before="75" w:after="150" w:line="270" w:lineRule="atLeast"/>
        <w:ind w:left="75" w:right="75"/>
        <w:rPr>
          <w:rFonts w:ascii="Verdana" w:eastAsia="Times New Roman" w:hAnsi="Verdana" w:cs="Times New Roman"/>
          <w:color w:val="333333"/>
          <w:sz w:val="18"/>
          <w:szCs w:val="18"/>
        </w:rPr>
      </w:pPr>
      <w:r w:rsidRPr="00FD7280">
        <w:rPr>
          <w:rFonts w:ascii="Verdana" w:eastAsia="Times New Roman" w:hAnsi="Verdana" w:cs="Times New Roman"/>
          <w:color w:val="333333"/>
          <w:sz w:val="18"/>
          <w:szCs w:val="18"/>
        </w:rPr>
        <w:t>ST. CLAIRSVILLE - By raising another $1.25 billion, former Chesapeake Energy CEO Aubrey McClendon now has nearly $3 billion to drill Utica Shale wells across eastern Ohio via his American Energy Partners firm.</w:t>
      </w:r>
    </w:p>
    <w:p w:rsidR="00FD7280" w:rsidRPr="00FD7280" w:rsidRDefault="00FD7280" w:rsidP="00FD7280">
      <w:pPr>
        <w:shd w:val="clear" w:color="auto" w:fill="FFFFFF"/>
        <w:spacing w:before="75" w:after="150" w:line="270" w:lineRule="atLeast"/>
        <w:ind w:left="75" w:right="75"/>
        <w:rPr>
          <w:rFonts w:ascii="Verdana" w:eastAsia="Times New Roman" w:hAnsi="Verdana" w:cs="Times New Roman"/>
          <w:color w:val="333333"/>
          <w:sz w:val="18"/>
          <w:szCs w:val="18"/>
        </w:rPr>
      </w:pPr>
      <w:r w:rsidRPr="00FD7280">
        <w:rPr>
          <w:rFonts w:ascii="Verdana" w:eastAsia="Times New Roman" w:hAnsi="Verdana" w:cs="Times New Roman"/>
          <w:color w:val="333333"/>
          <w:sz w:val="18"/>
          <w:szCs w:val="18"/>
        </w:rPr>
        <w:t xml:space="preserve">The Oklahoma City-based firm plans to </w:t>
      </w:r>
      <w:proofErr w:type="spellStart"/>
      <w:r w:rsidRPr="00FD7280">
        <w:rPr>
          <w:rFonts w:ascii="Verdana" w:eastAsia="Times New Roman" w:hAnsi="Verdana" w:cs="Times New Roman"/>
          <w:color w:val="333333"/>
          <w:sz w:val="18"/>
          <w:szCs w:val="18"/>
        </w:rPr>
        <w:t>frack</w:t>
      </w:r>
      <w:proofErr w:type="spellEnd"/>
      <w:r w:rsidRPr="00FD7280">
        <w:rPr>
          <w:rFonts w:ascii="Verdana" w:eastAsia="Times New Roman" w:hAnsi="Verdana" w:cs="Times New Roman"/>
          <w:color w:val="333333"/>
          <w:sz w:val="18"/>
          <w:szCs w:val="18"/>
        </w:rPr>
        <w:t xml:space="preserve"> at least 1,600 wells over the next decade in Ohio counties such as Belmont, Jefferson, Harrison, Monroe, Guernsey and Noble. Belmont County Recorder's Office documents show McClendon's company now has control of multiple lease agreements.</w:t>
      </w:r>
    </w:p>
    <w:p w:rsidR="00FD7280" w:rsidRPr="00FD7280" w:rsidRDefault="00FD7280" w:rsidP="00FD7280">
      <w:pPr>
        <w:shd w:val="clear" w:color="auto" w:fill="FFFFFF"/>
        <w:spacing w:before="75" w:after="150" w:line="270" w:lineRule="atLeast"/>
        <w:ind w:left="75" w:right="75"/>
        <w:rPr>
          <w:rFonts w:ascii="Verdana" w:eastAsia="Times New Roman" w:hAnsi="Verdana" w:cs="Times New Roman"/>
          <w:color w:val="333333"/>
          <w:sz w:val="18"/>
          <w:szCs w:val="18"/>
        </w:rPr>
      </w:pPr>
      <w:r w:rsidRPr="00FD7280">
        <w:rPr>
          <w:rFonts w:ascii="Verdana" w:eastAsia="Times New Roman" w:hAnsi="Verdana" w:cs="Times New Roman"/>
          <w:color w:val="333333"/>
          <w:sz w:val="18"/>
          <w:szCs w:val="18"/>
        </w:rPr>
        <w:t>Many eastern Ohio mineral owners who signed leases with Hess Corp., XTO Energy, Phillips Exploration and Paloma Resources now have contracts with McClendon's new company, which now has more than 260,000 acres leased in the aforementioned counties.</w:t>
      </w:r>
    </w:p>
    <w:p w:rsidR="00FD7280" w:rsidRPr="00FD7280" w:rsidRDefault="00FD7280" w:rsidP="00FD7280">
      <w:pPr>
        <w:shd w:val="clear" w:color="auto" w:fill="EEEEEE"/>
        <w:spacing w:after="150" w:line="240" w:lineRule="auto"/>
        <w:jc w:val="center"/>
        <w:rPr>
          <w:rFonts w:ascii="Verdana" w:eastAsia="Times New Roman" w:hAnsi="Verdana" w:cs="Times New Roman"/>
          <w:color w:val="333333"/>
          <w:sz w:val="18"/>
          <w:szCs w:val="18"/>
        </w:rPr>
      </w:pPr>
      <w:r w:rsidRPr="00FD7280">
        <w:rPr>
          <w:rFonts w:ascii="Verdana" w:eastAsia="Times New Roman" w:hAnsi="Verdana" w:cs="Times New Roman"/>
          <w:noProof/>
          <w:color w:val="333333"/>
          <w:sz w:val="18"/>
          <w:szCs w:val="18"/>
        </w:rPr>
        <w:drawing>
          <wp:inline distT="0" distB="0" distL="0" distR="0" wp14:anchorId="506571CB" wp14:editId="5BE56721">
            <wp:extent cx="3343275" cy="2323984"/>
            <wp:effectExtent l="0" t="0" r="0" b="635"/>
            <wp:docPr id="1" name="articlePhotoLargeImage" descr="http://www.theintelligencer.net/photos/news/md/59686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lePhotoLargeImage" descr="http://www.theintelligencer.net/photos/news/md/596860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8008" cy="2327274"/>
                    </a:xfrm>
                    <a:prstGeom prst="rect">
                      <a:avLst/>
                    </a:prstGeom>
                    <a:noFill/>
                    <a:ln>
                      <a:noFill/>
                    </a:ln>
                  </pic:spPr>
                </pic:pic>
              </a:graphicData>
            </a:graphic>
          </wp:inline>
        </w:drawing>
      </w:r>
    </w:p>
    <w:p w:rsidR="00FD7280" w:rsidRPr="00FD7280" w:rsidRDefault="00FD7280" w:rsidP="00FD7280">
      <w:pPr>
        <w:shd w:val="clear" w:color="auto" w:fill="EEEEEE"/>
        <w:spacing w:before="75" w:after="150" w:line="270" w:lineRule="atLeast"/>
        <w:ind w:left="75" w:right="75"/>
        <w:rPr>
          <w:rFonts w:ascii="Verdana" w:eastAsia="Times New Roman" w:hAnsi="Verdana" w:cs="Times New Roman"/>
          <w:color w:val="333333"/>
          <w:sz w:val="14"/>
          <w:szCs w:val="14"/>
        </w:rPr>
      </w:pPr>
      <w:r w:rsidRPr="00FD7280">
        <w:rPr>
          <w:rFonts w:ascii="Verdana" w:eastAsia="Times New Roman" w:hAnsi="Verdana" w:cs="Times New Roman"/>
          <w:color w:val="333333"/>
          <w:sz w:val="14"/>
          <w:szCs w:val="14"/>
        </w:rPr>
        <w:t xml:space="preserve">AUBREY </w:t>
      </w:r>
      <w:proofErr w:type="spellStart"/>
      <w:r w:rsidRPr="00FD7280">
        <w:rPr>
          <w:rFonts w:ascii="Verdana" w:eastAsia="Times New Roman" w:hAnsi="Verdana" w:cs="Times New Roman"/>
          <w:color w:val="333333"/>
          <w:sz w:val="14"/>
          <w:szCs w:val="14"/>
        </w:rPr>
        <w:t>McCLENDON</w:t>
      </w:r>
      <w:proofErr w:type="spellEnd"/>
      <w:r w:rsidRPr="00FD7280">
        <w:rPr>
          <w:rFonts w:ascii="Verdana" w:eastAsia="Times New Roman" w:hAnsi="Verdana" w:cs="Times New Roman"/>
          <w:color w:val="333333"/>
          <w:sz w:val="14"/>
          <w:szCs w:val="14"/>
        </w:rPr>
        <w:t xml:space="preserve"> - The former Chesapeake Energy CEO is planning to drill at least 1,600 Utica Shale wells over the next decade.</w:t>
      </w:r>
    </w:p>
    <w:p w:rsidR="00FD7280" w:rsidRPr="00FD7280" w:rsidRDefault="00FD7280" w:rsidP="00FD7280">
      <w:pPr>
        <w:shd w:val="clear" w:color="auto" w:fill="FFFFFF"/>
        <w:spacing w:before="75" w:after="150" w:line="270" w:lineRule="atLeast"/>
        <w:ind w:left="75" w:right="75"/>
        <w:rPr>
          <w:rFonts w:ascii="Verdana" w:eastAsia="Times New Roman" w:hAnsi="Verdana" w:cs="Times New Roman"/>
          <w:color w:val="333333"/>
          <w:sz w:val="18"/>
          <w:szCs w:val="18"/>
        </w:rPr>
      </w:pPr>
      <w:r w:rsidRPr="00FD7280">
        <w:rPr>
          <w:rFonts w:ascii="Verdana" w:eastAsia="Times New Roman" w:hAnsi="Verdana" w:cs="Times New Roman"/>
          <w:color w:val="333333"/>
          <w:sz w:val="18"/>
          <w:szCs w:val="18"/>
        </w:rPr>
        <w:lastRenderedPageBreak/>
        <w:t>After working in the Utica for nearly three years, New York City-based Hess Corp. sold 74,000 Ohio acres to the McClendon firm for $924 million.</w:t>
      </w:r>
    </w:p>
    <w:p w:rsidR="00FD7280" w:rsidRPr="00FD7280" w:rsidRDefault="00FD7280" w:rsidP="00FD7280">
      <w:pPr>
        <w:shd w:val="clear" w:color="auto" w:fill="FFFFFF"/>
        <w:spacing w:before="75" w:after="150" w:line="270" w:lineRule="atLeast"/>
        <w:ind w:left="75" w:right="75"/>
        <w:rPr>
          <w:rFonts w:ascii="Verdana" w:eastAsia="Times New Roman" w:hAnsi="Verdana" w:cs="Times New Roman"/>
          <w:color w:val="333333"/>
          <w:sz w:val="18"/>
          <w:szCs w:val="18"/>
        </w:rPr>
      </w:pPr>
      <w:r w:rsidRPr="00FD7280">
        <w:rPr>
          <w:rFonts w:ascii="Verdana" w:eastAsia="Times New Roman" w:hAnsi="Verdana" w:cs="Times New Roman"/>
          <w:color w:val="333333"/>
          <w:sz w:val="18"/>
          <w:szCs w:val="18"/>
        </w:rPr>
        <w:t>Hess originally entered the Utica via its $750 million purchase of Marquette Exploration in 2011.</w:t>
      </w:r>
    </w:p>
    <w:p w:rsidR="00FD7280" w:rsidRPr="00FD7280" w:rsidRDefault="00FD7280" w:rsidP="00FD7280">
      <w:pPr>
        <w:shd w:val="clear" w:color="auto" w:fill="FFFFFF"/>
        <w:spacing w:before="75" w:after="150" w:line="270" w:lineRule="atLeast"/>
        <w:ind w:left="75" w:right="75"/>
        <w:rPr>
          <w:rFonts w:ascii="Verdana" w:eastAsia="Times New Roman" w:hAnsi="Verdana" w:cs="Times New Roman"/>
          <w:color w:val="333333"/>
          <w:sz w:val="18"/>
          <w:szCs w:val="18"/>
        </w:rPr>
      </w:pPr>
      <w:r w:rsidRPr="00FD7280">
        <w:rPr>
          <w:rFonts w:ascii="Verdana" w:eastAsia="Times New Roman" w:hAnsi="Verdana" w:cs="Times New Roman"/>
          <w:color w:val="333333"/>
          <w:sz w:val="18"/>
          <w:szCs w:val="18"/>
        </w:rPr>
        <w:t xml:space="preserve">Despite selling acreage to McClendon, Hess officials will retain their liquids-rich properties in the Utica. In 2013, the company drilled 29 and </w:t>
      </w:r>
      <w:proofErr w:type="spellStart"/>
      <w:r w:rsidRPr="00FD7280">
        <w:rPr>
          <w:rFonts w:ascii="Verdana" w:eastAsia="Times New Roman" w:hAnsi="Verdana" w:cs="Times New Roman"/>
          <w:color w:val="333333"/>
          <w:sz w:val="18"/>
          <w:szCs w:val="18"/>
        </w:rPr>
        <w:t>fracked</w:t>
      </w:r>
      <w:proofErr w:type="spellEnd"/>
      <w:r w:rsidRPr="00FD7280">
        <w:rPr>
          <w:rFonts w:ascii="Verdana" w:eastAsia="Times New Roman" w:hAnsi="Verdana" w:cs="Times New Roman"/>
          <w:color w:val="333333"/>
          <w:sz w:val="18"/>
          <w:szCs w:val="18"/>
        </w:rPr>
        <w:t xml:space="preserve"> 24 wells its Utica Shale joint venture with </w:t>
      </w:r>
      <w:proofErr w:type="spellStart"/>
      <w:r w:rsidRPr="00FD7280">
        <w:rPr>
          <w:rFonts w:ascii="Verdana" w:eastAsia="Times New Roman" w:hAnsi="Verdana" w:cs="Times New Roman"/>
          <w:color w:val="333333"/>
          <w:sz w:val="18"/>
          <w:szCs w:val="18"/>
        </w:rPr>
        <w:t>Consol</w:t>
      </w:r>
      <w:proofErr w:type="spellEnd"/>
      <w:r w:rsidRPr="00FD7280">
        <w:rPr>
          <w:rFonts w:ascii="Verdana" w:eastAsia="Times New Roman" w:hAnsi="Verdana" w:cs="Times New Roman"/>
          <w:color w:val="333333"/>
          <w:sz w:val="18"/>
          <w:szCs w:val="18"/>
        </w:rPr>
        <w:t xml:space="preserve"> Energy. Hess plans to use $550 million to </w:t>
      </w:r>
      <w:proofErr w:type="spellStart"/>
      <w:r w:rsidRPr="00FD7280">
        <w:rPr>
          <w:rFonts w:ascii="Verdana" w:eastAsia="Times New Roman" w:hAnsi="Verdana" w:cs="Times New Roman"/>
          <w:color w:val="333333"/>
          <w:sz w:val="18"/>
          <w:szCs w:val="18"/>
        </w:rPr>
        <w:t>frack</w:t>
      </w:r>
      <w:proofErr w:type="spellEnd"/>
      <w:r w:rsidRPr="00FD7280">
        <w:rPr>
          <w:rFonts w:ascii="Verdana" w:eastAsia="Times New Roman" w:hAnsi="Verdana" w:cs="Times New Roman"/>
          <w:color w:val="333333"/>
          <w:sz w:val="18"/>
          <w:szCs w:val="18"/>
        </w:rPr>
        <w:t xml:space="preserve"> wet Utica wells this year.</w:t>
      </w:r>
    </w:p>
    <w:p w:rsidR="00FD7280" w:rsidRPr="00FD7280" w:rsidRDefault="00FD7280" w:rsidP="00FD7280">
      <w:pPr>
        <w:shd w:val="clear" w:color="auto" w:fill="FFFFFF"/>
        <w:spacing w:before="75" w:after="150" w:line="270" w:lineRule="atLeast"/>
        <w:ind w:left="75" w:right="75"/>
        <w:rPr>
          <w:rFonts w:ascii="Verdana" w:eastAsia="Times New Roman" w:hAnsi="Verdana" w:cs="Times New Roman"/>
          <w:color w:val="333333"/>
          <w:sz w:val="18"/>
          <w:szCs w:val="18"/>
        </w:rPr>
      </w:pPr>
      <w:r w:rsidRPr="00FD7280">
        <w:rPr>
          <w:rFonts w:ascii="Verdana" w:eastAsia="Times New Roman" w:hAnsi="Verdana" w:cs="Times New Roman"/>
          <w:color w:val="333333"/>
          <w:sz w:val="18"/>
          <w:szCs w:val="18"/>
        </w:rPr>
        <w:t xml:space="preserve">Fort Worth, Texas-based XTO is a subsidiary of Exxon Mobil, the world's largest publicly owned oil and </w:t>
      </w:r>
      <w:proofErr w:type="gramStart"/>
      <w:r w:rsidRPr="00FD7280">
        <w:rPr>
          <w:rFonts w:ascii="Verdana" w:eastAsia="Times New Roman" w:hAnsi="Verdana" w:cs="Times New Roman"/>
          <w:color w:val="333333"/>
          <w:sz w:val="18"/>
          <w:szCs w:val="18"/>
        </w:rPr>
        <w:t>natural gas company</w:t>
      </w:r>
      <w:proofErr w:type="gramEnd"/>
      <w:r w:rsidRPr="00FD7280">
        <w:rPr>
          <w:rFonts w:ascii="Verdana" w:eastAsia="Times New Roman" w:hAnsi="Verdana" w:cs="Times New Roman"/>
          <w:color w:val="333333"/>
          <w:sz w:val="18"/>
          <w:szCs w:val="18"/>
        </w:rPr>
        <w:t>. XTO holds many leases in eastern Ohio, as many mineral owners - including the Union Local Board of Education and the Martins Ferry Board of Education - agreed to lease land for $4,950 per acre with 19 percent payments on production royalties. The company also controls the leases local residents may have previously signed with Phillips Exploration.</w:t>
      </w:r>
    </w:p>
    <w:p w:rsidR="00FD7280" w:rsidRPr="00FD7280" w:rsidRDefault="00FD7280" w:rsidP="00FD7280">
      <w:pPr>
        <w:shd w:val="clear" w:color="auto" w:fill="FFFFFF"/>
        <w:spacing w:before="75" w:after="150" w:line="270" w:lineRule="atLeast"/>
        <w:ind w:left="75" w:right="75"/>
        <w:rPr>
          <w:rFonts w:ascii="Verdana" w:eastAsia="Times New Roman" w:hAnsi="Verdana" w:cs="Times New Roman"/>
          <w:color w:val="333333"/>
          <w:sz w:val="18"/>
          <w:szCs w:val="18"/>
        </w:rPr>
      </w:pPr>
      <w:r w:rsidRPr="00FD7280">
        <w:rPr>
          <w:rFonts w:ascii="Verdana" w:eastAsia="Times New Roman" w:hAnsi="Verdana" w:cs="Times New Roman"/>
          <w:color w:val="333333"/>
          <w:sz w:val="18"/>
          <w:szCs w:val="18"/>
        </w:rPr>
        <w:t>Randy Cleveland, president of XTO, said American Energy Partners will take over 30,000 XTO acres in Belmont, Jefferson and Harrison counties, while XTO will continue to hold 55,000 Utica acres.</w:t>
      </w:r>
    </w:p>
    <w:p w:rsidR="00FD7280" w:rsidRPr="00FD7280" w:rsidRDefault="00FD7280" w:rsidP="00FD7280">
      <w:pPr>
        <w:shd w:val="clear" w:color="auto" w:fill="FFFFFF"/>
        <w:spacing w:before="75" w:after="150" w:line="270" w:lineRule="atLeast"/>
        <w:ind w:left="75" w:right="75"/>
        <w:rPr>
          <w:rFonts w:ascii="Verdana" w:eastAsia="Times New Roman" w:hAnsi="Verdana" w:cs="Times New Roman"/>
          <w:color w:val="333333"/>
          <w:sz w:val="18"/>
          <w:szCs w:val="18"/>
        </w:rPr>
      </w:pPr>
      <w:r w:rsidRPr="00FD7280">
        <w:rPr>
          <w:rFonts w:ascii="Verdana" w:eastAsia="Times New Roman" w:hAnsi="Verdana" w:cs="Times New Roman"/>
          <w:color w:val="333333"/>
          <w:sz w:val="18"/>
          <w:szCs w:val="18"/>
        </w:rPr>
        <w:t>McClendon retired from Chesapeake April 1 and took a 2.5 percent personal interest in Brooke, Ohio, Marshall and Wetzel County Chesapeake operations.</w:t>
      </w:r>
    </w:p>
    <w:p w:rsidR="00FD7280" w:rsidRPr="00FD7280" w:rsidRDefault="00FD7280" w:rsidP="00FD7280">
      <w:pPr>
        <w:shd w:val="clear" w:color="auto" w:fill="FFFFFF"/>
        <w:spacing w:after="0" w:line="240" w:lineRule="auto"/>
        <w:rPr>
          <w:rFonts w:ascii="Verdana" w:eastAsia="Times New Roman" w:hAnsi="Verdana" w:cs="Times New Roman"/>
          <w:color w:val="333333"/>
          <w:sz w:val="19"/>
          <w:szCs w:val="19"/>
        </w:rPr>
      </w:pPr>
      <w:hyperlink r:id="rId6" w:anchor="license-596860" w:history="1">
        <w:r w:rsidRPr="00FD7280">
          <w:rPr>
            <w:rFonts w:ascii="Verdana" w:eastAsia="Times New Roman" w:hAnsi="Verdana" w:cs="Times New Roman"/>
            <w:color w:val="666666"/>
            <w:sz w:val="19"/>
            <w:szCs w:val="19"/>
            <w:u w:val="single"/>
          </w:rPr>
          <w:t xml:space="preserve">© Copyright 2014 </w:t>
        </w:r>
        <w:proofErr w:type="gramStart"/>
        <w:r w:rsidRPr="00FD7280">
          <w:rPr>
            <w:rFonts w:ascii="Verdana" w:eastAsia="Times New Roman" w:hAnsi="Verdana" w:cs="Times New Roman"/>
            <w:color w:val="666666"/>
            <w:sz w:val="19"/>
            <w:szCs w:val="19"/>
            <w:u w:val="single"/>
          </w:rPr>
          <w:t>The</w:t>
        </w:r>
        <w:proofErr w:type="gramEnd"/>
        <w:r w:rsidRPr="00FD7280">
          <w:rPr>
            <w:rFonts w:ascii="Verdana" w:eastAsia="Times New Roman" w:hAnsi="Verdana" w:cs="Times New Roman"/>
            <w:color w:val="666666"/>
            <w:sz w:val="19"/>
            <w:szCs w:val="19"/>
            <w:u w:val="single"/>
          </w:rPr>
          <w:t xml:space="preserve"> Intelligencer / Wheeling News-Register. All rights reserved. This material may not be published, broadcast, rewritten or redistributed.</w:t>
        </w:r>
      </w:hyperlink>
    </w:p>
    <w:p w:rsidR="00183822" w:rsidRDefault="00183822"/>
    <w:sectPr w:rsidR="00183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80"/>
    <w:rsid w:val="00183822"/>
    <w:rsid w:val="00FD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B5CF5-56DA-412B-B2CA-F1888CAF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60467">
      <w:bodyDiv w:val="1"/>
      <w:marLeft w:val="0"/>
      <w:marRight w:val="0"/>
      <w:marTop w:val="0"/>
      <w:marBottom w:val="0"/>
      <w:divBdr>
        <w:top w:val="none" w:sz="0" w:space="0" w:color="auto"/>
        <w:left w:val="none" w:sz="0" w:space="0" w:color="auto"/>
        <w:bottom w:val="none" w:sz="0" w:space="0" w:color="auto"/>
        <w:right w:val="none" w:sz="0" w:space="0" w:color="auto"/>
      </w:divBdr>
      <w:divsChild>
        <w:div w:id="304437225">
          <w:marLeft w:val="0"/>
          <w:marRight w:val="0"/>
          <w:marTop w:val="0"/>
          <w:marBottom w:val="150"/>
          <w:divBdr>
            <w:top w:val="none" w:sz="0" w:space="0" w:color="auto"/>
            <w:left w:val="none" w:sz="0" w:space="0" w:color="auto"/>
            <w:bottom w:val="none" w:sz="0" w:space="0" w:color="auto"/>
            <w:right w:val="none" w:sz="0" w:space="0" w:color="auto"/>
          </w:divBdr>
        </w:div>
        <w:div w:id="676922826">
          <w:marLeft w:val="0"/>
          <w:marRight w:val="0"/>
          <w:marTop w:val="0"/>
          <w:marBottom w:val="0"/>
          <w:divBdr>
            <w:top w:val="none" w:sz="0" w:space="0" w:color="auto"/>
            <w:left w:val="none" w:sz="0" w:space="0" w:color="auto"/>
            <w:bottom w:val="none" w:sz="0" w:space="0" w:color="auto"/>
            <w:right w:val="none" w:sz="0" w:space="0" w:color="auto"/>
          </w:divBdr>
          <w:divsChild>
            <w:div w:id="1485242652">
              <w:marLeft w:val="0"/>
              <w:marRight w:val="0"/>
              <w:marTop w:val="0"/>
              <w:marBottom w:val="0"/>
              <w:divBdr>
                <w:top w:val="none" w:sz="0" w:space="0" w:color="auto"/>
                <w:left w:val="none" w:sz="0" w:space="0" w:color="auto"/>
                <w:bottom w:val="none" w:sz="0" w:space="0" w:color="auto"/>
                <w:right w:val="none" w:sz="0" w:space="0" w:color="auto"/>
              </w:divBdr>
              <w:divsChild>
                <w:div w:id="508327424">
                  <w:marLeft w:val="0"/>
                  <w:marRight w:val="0"/>
                  <w:marTop w:val="0"/>
                  <w:marBottom w:val="150"/>
                  <w:divBdr>
                    <w:top w:val="none" w:sz="0" w:space="0" w:color="auto"/>
                    <w:left w:val="none" w:sz="0" w:space="0" w:color="auto"/>
                    <w:bottom w:val="none" w:sz="0" w:space="0" w:color="auto"/>
                    <w:right w:val="none" w:sz="0" w:space="0" w:color="auto"/>
                  </w:divBdr>
                </w:div>
                <w:div w:id="2010790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933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intelligencer.net/page/content.detail/id/596860.htm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Cafaro Company</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Bell</dc:creator>
  <cp:keywords/>
  <dc:description/>
  <cp:lastModifiedBy>Joe Bell</cp:lastModifiedBy>
  <cp:revision>1</cp:revision>
  <dcterms:created xsi:type="dcterms:W3CDTF">2014-04-07T19:28:00Z</dcterms:created>
  <dcterms:modified xsi:type="dcterms:W3CDTF">2014-04-07T19:31:00Z</dcterms:modified>
</cp:coreProperties>
</file>